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Overlap w:val="never"/>
        <w:tblW w:w="0" w:type="auto"/>
        <w:tblInd w:w="-214" w:type="dxa"/>
        <w:tblLayout w:type="fixed"/>
        <w:tblCellMar>
          <w:left w:w="70" w:type="dxa"/>
          <w:right w:w="70" w:type="dxa"/>
        </w:tblCellMar>
        <w:tblLook w:val="0000" w:firstRow="0" w:lastRow="0" w:firstColumn="0" w:lastColumn="0" w:noHBand="0" w:noVBand="0"/>
      </w:tblPr>
      <w:tblGrid>
        <w:gridCol w:w="4936"/>
      </w:tblGrid>
      <w:tr w:rsidR="008D40DA" w:rsidTr="00416217">
        <w:trPr>
          <w:trHeight w:val="3822"/>
        </w:trPr>
        <w:tc>
          <w:tcPr>
            <w:tcW w:w="4936" w:type="dxa"/>
          </w:tcPr>
          <w:p w:rsidR="008D40DA" w:rsidRDefault="008D40DA" w:rsidP="00416217">
            <w:pPr>
              <w:jc w:val="center"/>
              <w:rPr>
                <w:sz w:val="18"/>
              </w:rPr>
            </w:pPr>
            <w:r>
              <w:rPr>
                <w:noProof/>
                <w:sz w:val="18"/>
              </w:rPr>
              <w:drawing>
                <wp:inline distT="0" distB="0" distL="0" distR="0" wp14:anchorId="3FA868FC" wp14:editId="3AD068AF">
                  <wp:extent cx="923925" cy="542925"/>
                  <wp:effectExtent l="0" t="0" r="9525" b="9525"/>
                  <wp:docPr id="1" name="Рисунок 1" descr="or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e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3925" cy="542925"/>
                          </a:xfrm>
                          <a:prstGeom prst="rect">
                            <a:avLst/>
                          </a:prstGeom>
                          <a:noFill/>
                          <a:ln>
                            <a:noFill/>
                          </a:ln>
                        </pic:spPr>
                      </pic:pic>
                    </a:graphicData>
                  </a:graphic>
                </wp:inline>
              </w:drawing>
            </w:r>
          </w:p>
          <w:p w:rsidR="008D40DA" w:rsidRDefault="008D40DA" w:rsidP="00416217">
            <w:pPr>
              <w:pStyle w:val="2"/>
              <w:rPr>
                <w:b w:val="0"/>
                <w:sz w:val="18"/>
              </w:rPr>
            </w:pPr>
            <w:r>
              <w:rPr>
                <w:sz w:val="18"/>
              </w:rPr>
              <w:t>ЦЕНТРАЛЬНЫЙ КОМИТЕТ ПРОФСОЮЗА ГРАЖДАНСКОГО ПЕРСОНАЛА ВООРУЖЕННЫХ СИЛ РОССИИ</w:t>
            </w:r>
          </w:p>
          <w:p w:rsidR="008D40DA" w:rsidRDefault="008D40DA" w:rsidP="00416217">
            <w:pPr>
              <w:pStyle w:val="3"/>
              <w:rPr>
                <w:sz w:val="20"/>
              </w:rPr>
            </w:pPr>
            <w:r>
              <w:rPr>
                <w:sz w:val="20"/>
              </w:rPr>
              <w:t>ТЕРРИТОРИАЛЬНАЯ ОРГАНИЗАЦИЯ ПРОФСОЮЗА</w:t>
            </w:r>
          </w:p>
          <w:p w:rsidR="008D40DA" w:rsidRPr="00982B39" w:rsidRDefault="008D40DA" w:rsidP="00416217">
            <w:pPr>
              <w:spacing w:before="120"/>
              <w:jc w:val="center"/>
              <w:rPr>
                <w:b/>
              </w:rPr>
            </w:pPr>
            <w:r w:rsidRPr="00982B39">
              <w:rPr>
                <w:b/>
              </w:rPr>
              <w:t>ЦЕНТРАЛЬНОГО ВОЕННОГО ОКРУГА</w:t>
            </w:r>
          </w:p>
          <w:p w:rsidR="008D40DA" w:rsidRDefault="008D40DA" w:rsidP="00416217">
            <w:pPr>
              <w:spacing w:before="120" w:line="120" w:lineRule="atLeast"/>
              <w:jc w:val="center"/>
              <w:rPr>
                <w:b/>
              </w:rPr>
            </w:pPr>
            <w:r>
              <w:rPr>
                <w:b/>
              </w:rPr>
              <w:t>«______»  ______________  2017 г.</w:t>
            </w:r>
          </w:p>
          <w:p w:rsidR="008D40DA" w:rsidRDefault="008D40DA" w:rsidP="00416217">
            <w:pPr>
              <w:spacing w:before="120" w:line="120" w:lineRule="atLeast"/>
              <w:jc w:val="center"/>
              <w:rPr>
                <w:b/>
                <w:sz w:val="18"/>
              </w:rPr>
            </w:pPr>
            <w:r>
              <w:rPr>
                <w:b/>
              </w:rPr>
              <w:t>№ _________</w:t>
            </w:r>
          </w:p>
          <w:p w:rsidR="008D40DA" w:rsidRDefault="008D40DA" w:rsidP="00416217">
            <w:pPr>
              <w:spacing w:before="120" w:line="120" w:lineRule="atLeast"/>
              <w:jc w:val="center"/>
              <w:rPr>
                <w:sz w:val="18"/>
              </w:rPr>
            </w:pPr>
            <w:r>
              <w:rPr>
                <w:b/>
                <w:sz w:val="18"/>
              </w:rPr>
              <w:t>443020, г. Самара, ул. Фрунзе, 165</w:t>
            </w:r>
            <w:r>
              <w:rPr>
                <w:b/>
                <w:sz w:val="18"/>
              </w:rPr>
              <w:br/>
              <w:t>тел. (8-846), 333-27-44, 339-97-21, 27-77</w:t>
            </w:r>
          </w:p>
        </w:tc>
      </w:tr>
    </w:tbl>
    <w:p w:rsidR="008D40DA" w:rsidRDefault="008D40DA" w:rsidP="008D40DA">
      <w:pPr>
        <w:ind w:left="4320"/>
        <w:jc w:val="center"/>
        <w:rPr>
          <w:sz w:val="28"/>
          <w:szCs w:val="24"/>
        </w:rPr>
      </w:pPr>
      <w:r>
        <w:rPr>
          <w:sz w:val="28"/>
          <w:szCs w:val="24"/>
        </w:rPr>
        <w:t xml:space="preserve">    </w:t>
      </w:r>
    </w:p>
    <w:p w:rsidR="008D40DA" w:rsidRDefault="008D40DA" w:rsidP="008D40DA">
      <w:pPr>
        <w:ind w:left="4320"/>
        <w:jc w:val="center"/>
        <w:rPr>
          <w:sz w:val="28"/>
          <w:szCs w:val="24"/>
        </w:rPr>
      </w:pPr>
    </w:p>
    <w:p w:rsidR="008D40DA" w:rsidRDefault="008D40DA" w:rsidP="00361001">
      <w:pPr>
        <w:ind w:left="4320"/>
        <w:jc w:val="center"/>
        <w:rPr>
          <w:sz w:val="28"/>
          <w:szCs w:val="24"/>
        </w:rPr>
      </w:pPr>
    </w:p>
    <w:p w:rsidR="002D4FD7" w:rsidRDefault="002D4FD7" w:rsidP="00361001">
      <w:pPr>
        <w:ind w:left="4320"/>
        <w:jc w:val="center"/>
        <w:rPr>
          <w:sz w:val="28"/>
          <w:szCs w:val="24"/>
        </w:rPr>
      </w:pPr>
    </w:p>
    <w:p w:rsidR="00545EC0" w:rsidRDefault="00611ACE" w:rsidP="00361001">
      <w:pPr>
        <w:ind w:left="4320"/>
        <w:jc w:val="center"/>
        <w:rPr>
          <w:sz w:val="28"/>
          <w:szCs w:val="24"/>
        </w:rPr>
      </w:pPr>
      <w:r>
        <w:rPr>
          <w:sz w:val="28"/>
          <w:szCs w:val="24"/>
        </w:rPr>
        <w:t xml:space="preserve">Председателям </w:t>
      </w:r>
      <w:r w:rsidR="002D4FD7">
        <w:rPr>
          <w:sz w:val="28"/>
          <w:szCs w:val="24"/>
        </w:rPr>
        <w:t xml:space="preserve">первичных профсоюзных организаций </w:t>
      </w:r>
      <w:r>
        <w:rPr>
          <w:sz w:val="28"/>
          <w:szCs w:val="24"/>
        </w:rPr>
        <w:t>ЦВО.</w:t>
      </w:r>
    </w:p>
    <w:p w:rsidR="008D40DA" w:rsidRDefault="008D40DA" w:rsidP="00361001">
      <w:pPr>
        <w:ind w:left="4320"/>
        <w:jc w:val="center"/>
        <w:rPr>
          <w:sz w:val="28"/>
          <w:szCs w:val="24"/>
        </w:rPr>
      </w:pPr>
    </w:p>
    <w:p w:rsidR="00545EC0" w:rsidRDefault="00545EC0" w:rsidP="00361001">
      <w:pPr>
        <w:ind w:left="4320"/>
        <w:jc w:val="center"/>
        <w:rPr>
          <w:sz w:val="28"/>
          <w:szCs w:val="24"/>
        </w:rPr>
      </w:pPr>
    </w:p>
    <w:p w:rsidR="00545EC0" w:rsidRDefault="00545EC0" w:rsidP="00361001">
      <w:pPr>
        <w:ind w:left="4320"/>
        <w:jc w:val="center"/>
        <w:rPr>
          <w:sz w:val="28"/>
          <w:szCs w:val="24"/>
        </w:rPr>
      </w:pPr>
    </w:p>
    <w:p w:rsidR="00C735CB" w:rsidRDefault="00C735CB" w:rsidP="00361001">
      <w:pPr>
        <w:ind w:left="4320"/>
        <w:jc w:val="center"/>
        <w:rPr>
          <w:sz w:val="28"/>
          <w:szCs w:val="24"/>
        </w:rPr>
      </w:pPr>
    </w:p>
    <w:p w:rsidR="00361001" w:rsidRPr="00A359FA" w:rsidRDefault="00361001" w:rsidP="00361001">
      <w:pPr>
        <w:ind w:left="4320"/>
        <w:jc w:val="center"/>
        <w:rPr>
          <w:sz w:val="28"/>
          <w:szCs w:val="24"/>
        </w:rPr>
      </w:pPr>
    </w:p>
    <w:p w:rsidR="008D40DA" w:rsidRDefault="008D40DA" w:rsidP="00361001">
      <w:pPr>
        <w:ind w:right="-284"/>
        <w:jc w:val="center"/>
        <w:rPr>
          <w:sz w:val="28"/>
        </w:rPr>
      </w:pPr>
    </w:p>
    <w:p w:rsidR="002D4FD7" w:rsidRDefault="002D4FD7" w:rsidP="00361001">
      <w:pPr>
        <w:ind w:right="-284"/>
        <w:jc w:val="center"/>
        <w:rPr>
          <w:sz w:val="28"/>
        </w:rPr>
      </w:pPr>
    </w:p>
    <w:p w:rsidR="008D40DA" w:rsidRDefault="00611ACE" w:rsidP="00361001">
      <w:pPr>
        <w:ind w:right="-284"/>
        <w:jc w:val="center"/>
        <w:rPr>
          <w:sz w:val="28"/>
        </w:rPr>
      </w:pPr>
      <w:r>
        <w:rPr>
          <w:sz w:val="28"/>
        </w:rPr>
        <w:t>Уважаемые коллеги!</w:t>
      </w:r>
    </w:p>
    <w:p w:rsidR="00361001" w:rsidRDefault="00022E83" w:rsidP="00361001">
      <w:pPr>
        <w:ind w:right="-284" w:firstLine="709"/>
        <w:jc w:val="both"/>
        <w:rPr>
          <w:sz w:val="28"/>
        </w:rPr>
      </w:pPr>
      <w:r>
        <w:rPr>
          <w:sz w:val="28"/>
        </w:rPr>
        <w:t>В рамках информационной работы сообщаем о новых документах по охране труда:</w:t>
      </w:r>
    </w:p>
    <w:p w:rsidR="00022E83" w:rsidRPr="00022E83" w:rsidRDefault="00022E83" w:rsidP="00022E83">
      <w:pPr>
        <w:ind w:right="-284" w:firstLine="709"/>
        <w:jc w:val="both"/>
        <w:rPr>
          <w:sz w:val="28"/>
        </w:rPr>
      </w:pPr>
      <w:r w:rsidRPr="00022E83">
        <w:rPr>
          <w:sz w:val="28"/>
        </w:rPr>
        <w:t>1</w:t>
      </w:r>
      <w:r w:rsidR="006426DE">
        <w:rPr>
          <w:sz w:val="28"/>
        </w:rPr>
        <w:t xml:space="preserve">) </w:t>
      </w:r>
      <w:hyperlink r:id="rId8" w:history="1">
        <w:r w:rsidRPr="00022E83">
          <w:rPr>
            <w:sz w:val="28"/>
          </w:rPr>
          <w:t>Постановление Правительства РФ от 14 декабря 2016 г. N 1351</w:t>
        </w:r>
        <w:r w:rsidRPr="00022E83">
          <w:rPr>
            <w:sz w:val="28"/>
          </w:rPr>
          <w:br/>
          <w:t>"О внесении изменений в перечень рабочих мест в организациях, осуществляющих отдельные виды деятельности, в отношении которых специальная оценка условий труда проводится с учетом устанавливаемых уполномоченным федеральным органом исполнительной власти особенностей"</w:t>
        </w:r>
      </w:hyperlink>
      <w:r w:rsidRPr="00022E83">
        <w:rPr>
          <w:sz w:val="28"/>
        </w:rPr>
        <w:t xml:space="preserve">. (подземные работы и работы на наземном транспорте общего пользования). </w:t>
      </w:r>
    </w:p>
    <w:p w:rsidR="00022E83" w:rsidRPr="00022E83" w:rsidRDefault="00022E83" w:rsidP="00022E83">
      <w:pPr>
        <w:ind w:right="-284" w:firstLine="709"/>
        <w:jc w:val="both"/>
        <w:rPr>
          <w:sz w:val="28"/>
        </w:rPr>
      </w:pPr>
      <w:r w:rsidRPr="00022E83">
        <w:rPr>
          <w:sz w:val="28"/>
        </w:rPr>
        <w:t>2</w:t>
      </w:r>
      <w:r w:rsidR="006426DE">
        <w:rPr>
          <w:sz w:val="28"/>
        </w:rPr>
        <w:t xml:space="preserve">) </w:t>
      </w:r>
      <w:hyperlink r:id="rId9" w:history="1">
        <w:r w:rsidRPr="00022E83">
          <w:rPr>
            <w:sz w:val="28"/>
          </w:rPr>
          <w:t>Постановление Главного государственного санитарного врача РФ от 21 июня 2016 г. N 81 "Об утверждении СанПиН 2.2.4.3359-16 "Санитарно-эпидемиологические требования к физическим факторам на рабочих местах"</w:t>
        </w:r>
      </w:hyperlink>
      <w:r w:rsidRPr="00022E83">
        <w:rPr>
          <w:sz w:val="28"/>
        </w:rPr>
        <w:t>.</w:t>
      </w:r>
    </w:p>
    <w:p w:rsidR="00022E83" w:rsidRPr="00022E83" w:rsidRDefault="00022E83" w:rsidP="00022E83">
      <w:pPr>
        <w:ind w:right="-284" w:firstLine="709"/>
        <w:jc w:val="both"/>
        <w:rPr>
          <w:sz w:val="28"/>
        </w:rPr>
      </w:pPr>
      <w:r w:rsidRPr="00022E83">
        <w:rPr>
          <w:sz w:val="28"/>
        </w:rPr>
        <w:t>3</w:t>
      </w:r>
      <w:r w:rsidR="006426DE">
        <w:rPr>
          <w:sz w:val="28"/>
        </w:rPr>
        <w:t>) М</w:t>
      </w:r>
      <w:r w:rsidRPr="00022E83">
        <w:rPr>
          <w:sz w:val="28"/>
        </w:rPr>
        <w:t>ежгосударственный стандарт ГОСТ 12.0.004-2015</w:t>
      </w:r>
      <w:r w:rsidRPr="00022E83">
        <w:rPr>
          <w:sz w:val="28"/>
        </w:rPr>
        <w:br/>
        <w:t xml:space="preserve">"Система стандартов безопасности труда. Организация обучения безопасности труда. Общие положения" (введен в действие </w:t>
      </w:r>
      <w:hyperlink r:id="rId10" w:history="1">
        <w:r w:rsidRPr="00022E83">
          <w:rPr>
            <w:sz w:val="28"/>
          </w:rPr>
          <w:t>приказом</w:t>
        </w:r>
      </w:hyperlink>
      <w:r w:rsidRPr="00022E83">
        <w:rPr>
          <w:sz w:val="28"/>
        </w:rPr>
        <w:t xml:space="preserve"> Федерального агентства по техническому регулированию и метрологии от 9 июня 2016 г. N 600-ст) Дата введения - 1 марта 2017 г. Взамен </w:t>
      </w:r>
      <w:hyperlink r:id="rId11" w:history="1">
        <w:r w:rsidRPr="00022E83">
          <w:rPr>
            <w:sz w:val="28"/>
          </w:rPr>
          <w:t>ГОСТ 12.0.004-90</w:t>
        </w:r>
      </w:hyperlink>
      <w:r w:rsidRPr="00022E83">
        <w:rPr>
          <w:sz w:val="28"/>
        </w:rPr>
        <w:t>.</w:t>
      </w:r>
    </w:p>
    <w:p w:rsidR="00022E83" w:rsidRPr="00022E83" w:rsidRDefault="00022E83" w:rsidP="00022E83">
      <w:pPr>
        <w:ind w:right="-284" w:firstLine="709"/>
        <w:jc w:val="both"/>
        <w:rPr>
          <w:sz w:val="28"/>
        </w:rPr>
      </w:pPr>
      <w:r w:rsidRPr="00022E83">
        <w:rPr>
          <w:sz w:val="28"/>
        </w:rPr>
        <w:t>4</w:t>
      </w:r>
      <w:r w:rsidR="006426DE">
        <w:rPr>
          <w:sz w:val="28"/>
        </w:rPr>
        <w:t xml:space="preserve">) </w:t>
      </w:r>
      <w:hyperlink r:id="rId12" w:history="1">
        <w:r w:rsidRPr="00022E83">
          <w:rPr>
            <w:sz w:val="28"/>
          </w:rPr>
          <w:t>Приказ Министерства транспорта РФ от 18 января 2017 г. N 17</w:t>
        </w:r>
        <w:r w:rsidRPr="00022E83">
          <w:rPr>
            <w:sz w:val="28"/>
          </w:rPr>
          <w:br/>
          <w:t>"О внесении изменений в обязательные реквизиты и порядок заполнения путевых листов, утвержденные приказом Министерства транспорта Российской Федерации от 18 сентября 2008 г. N 152"</w:t>
        </w:r>
      </w:hyperlink>
      <w:r w:rsidRPr="00022E83">
        <w:rPr>
          <w:sz w:val="28"/>
        </w:rPr>
        <w:t>.</w:t>
      </w:r>
    </w:p>
    <w:p w:rsidR="00022E83" w:rsidRPr="00022E83" w:rsidRDefault="006426DE" w:rsidP="00022E83">
      <w:pPr>
        <w:ind w:right="-284" w:firstLine="709"/>
        <w:jc w:val="both"/>
        <w:rPr>
          <w:sz w:val="28"/>
        </w:rPr>
      </w:pPr>
      <w:r>
        <w:rPr>
          <w:sz w:val="28"/>
        </w:rPr>
        <w:t xml:space="preserve">5) </w:t>
      </w:r>
      <w:r w:rsidR="00022E83" w:rsidRPr="00022E83">
        <w:rPr>
          <w:sz w:val="28"/>
        </w:rPr>
        <w:t xml:space="preserve"> Вступил в силу 17 февраля 2017года.</w:t>
      </w:r>
      <w:r>
        <w:rPr>
          <w:sz w:val="28"/>
        </w:rPr>
        <w:t xml:space="preserve"> </w:t>
      </w:r>
      <w:hyperlink r:id="rId13" w:history="1">
        <w:proofErr w:type="gramStart"/>
        <w:r w:rsidR="00022E83" w:rsidRPr="00022E83">
          <w:rPr>
            <w:sz w:val="28"/>
          </w:rPr>
          <w:t>Приказ Министерства труда и социальной защиты РФ от 14 ноября 2016 г. N 642н "О внесении изменений в нормативные правовые акты Министерства труда и социальной защиты Российской Федерации в связи с принятием Федерального закона от 1 мая 2016 г. N 136-ФЗ "О внесении изменений в статью 11 Федерального закона "Об индивидуальном (персонифицированном) учете в системе обязательного пенсионного страхования" и Федеральный</w:t>
        </w:r>
        <w:proofErr w:type="gramEnd"/>
        <w:r w:rsidR="00022E83" w:rsidRPr="00022E83">
          <w:rPr>
            <w:sz w:val="28"/>
          </w:rPr>
          <w:t xml:space="preserve"> закон "О специальной оценке условий труда"</w:t>
        </w:r>
      </w:hyperlink>
      <w:r w:rsidR="00022E83" w:rsidRPr="00022E83">
        <w:rPr>
          <w:sz w:val="28"/>
        </w:rPr>
        <w:t>.</w:t>
      </w:r>
    </w:p>
    <w:p w:rsidR="00022E83" w:rsidRPr="002D4FD7" w:rsidRDefault="00022E83" w:rsidP="00022E83">
      <w:pPr>
        <w:ind w:right="-284" w:firstLine="709"/>
        <w:jc w:val="both"/>
        <w:rPr>
          <w:sz w:val="28"/>
        </w:rPr>
      </w:pPr>
      <w:r>
        <w:rPr>
          <w:sz w:val="28"/>
        </w:rPr>
        <w:t xml:space="preserve"> </w:t>
      </w:r>
      <w:r w:rsidRPr="00022E83">
        <w:rPr>
          <w:sz w:val="28"/>
        </w:rPr>
        <w:t xml:space="preserve">Данный приказ внес изменения  в приказ 80н «О форме и порядке </w:t>
      </w:r>
      <w:proofErr w:type="gramStart"/>
      <w:r w:rsidRPr="00022E83">
        <w:rPr>
          <w:sz w:val="28"/>
        </w:rPr>
        <w:t>подачи декларации соответствия условий труда</w:t>
      </w:r>
      <w:proofErr w:type="gramEnd"/>
      <w:r w:rsidRPr="00022E83">
        <w:rPr>
          <w:sz w:val="28"/>
        </w:rPr>
        <w:t xml:space="preserve"> государственным нормативным требованиям охраны труда»;  в приказ Минтруда 549н «О порядке проведения </w:t>
      </w:r>
      <w:r w:rsidRPr="00022E83">
        <w:rPr>
          <w:sz w:val="28"/>
        </w:rPr>
        <w:lastRenderedPageBreak/>
        <w:t xml:space="preserve">государственной экспертизы условий труда»; в приказ № 976н «Об утверждении методики снижения класса условий труда при применении работниками СИЗ»;  в приказ № 843н «О порядке формирования, </w:t>
      </w:r>
      <w:proofErr w:type="gramStart"/>
      <w:r w:rsidRPr="00022E83">
        <w:rPr>
          <w:sz w:val="28"/>
        </w:rPr>
        <w:t>храненная</w:t>
      </w:r>
      <w:proofErr w:type="gramEnd"/>
      <w:r w:rsidRPr="00022E83">
        <w:rPr>
          <w:sz w:val="28"/>
        </w:rPr>
        <w:t>,  и использовании сведений содержащихся в Федеральной государственной информационной системе…»; в методику 33н.</w:t>
      </w:r>
    </w:p>
    <w:p w:rsidR="00545D76" w:rsidRDefault="00545D76" w:rsidP="00361001">
      <w:pPr>
        <w:ind w:right="-284" w:firstLine="709"/>
        <w:jc w:val="both"/>
        <w:rPr>
          <w:sz w:val="28"/>
        </w:rPr>
      </w:pPr>
    </w:p>
    <w:p w:rsidR="00022E83" w:rsidRDefault="00022E83" w:rsidP="00022E83">
      <w:pPr>
        <w:ind w:right="-284" w:firstLine="709"/>
        <w:jc w:val="both"/>
        <w:rPr>
          <w:sz w:val="28"/>
        </w:rPr>
      </w:pPr>
      <w:r>
        <w:rPr>
          <w:sz w:val="28"/>
        </w:rPr>
        <w:t>Напоминаем, что скоро 28 апреля «Всемирный день охраны труда»</w:t>
      </w:r>
      <w:proofErr w:type="gramStart"/>
      <w:r>
        <w:rPr>
          <w:sz w:val="28"/>
        </w:rPr>
        <w:t>.</w:t>
      </w:r>
      <w:proofErr w:type="gramEnd"/>
      <w:r w:rsidRPr="00022E83">
        <w:rPr>
          <w:sz w:val="28"/>
        </w:rPr>
        <w:t xml:space="preserve"> </w:t>
      </w:r>
      <w:r>
        <w:rPr>
          <w:sz w:val="28"/>
        </w:rPr>
        <w:t>М</w:t>
      </w:r>
      <w:r w:rsidRPr="00022E83">
        <w:rPr>
          <w:sz w:val="28"/>
        </w:rPr>
        <w:t>ожно начинать планировать мероприятия по охране труда – разработать план,</w:t>
      </w:r>
      <w:r>
        <w:rPr>
          <w:sz w:val="28"/>
        </w:rPr>
        <w:t xml:space="preserve"> согласовать с </w:t>
      </w:r>
      <w:proofErr w:type="spellStart"/>
      <w:r>
        <w:rPr>
          <w:sz w:val="28"/>
        </w:rPr>
        <w:t>Теркомом</w:t>
      </w:r>
      <w:proofErr w:type="spellEnd"/>
      <w:r>
        <w:rPr>
          <w:sz w:val="28"/>
        </w:rPr>
        <w:t xml:space="preserve"> ЦВО,</w:t>
      </w:r>
      <w:r w:rsidRPr="00022E83">
        <w:rPr>
          <w:sz w:val="28"/>
        </w:rPr>
        <w:t xml:space="preserve"> утвердить у руководства, произвести необходимые закупки и уведомить о предстоящих мероприятиях персонал.</w:t>
      </w:r>
      <w:r>
        <w:rPr>
          <w:sz w:val="28"/>
        </w:rPr>
        <w:t xml:space="preserve"> Территориальная организация профсоюза ЦВО готова оказать организационную и методическую поддержку в разработке мероприятий. </w:t>
      </w:r>
    </w:p>
    <w:p w:rsidR="00022E83" w:rsidRDefault="00022E83" w:rsidP="00022E83">
      <w:pPr>
        <w:ind w:right="-284" w:firstLine="709"/>
        <w:jc w:val="both"/>
        <w:rPr>
          <w:sz w:val="28"/>
        </w:rPr>
      </w:pPr>
      <w:r>
        <w:rPr>
          <w:sz w:val="28"/>
        </w:rPr>
        <w:t>Просим принять к сведенью следующие рекомендации:</w:t>
      </w:r>
    </w:p>
    <w:p w:rsidR="00022E83" w:rsidRPr="00022E83" w:rsidRDefault="00022E83" w:rsidP="00022E83">
      <w:pPr>
        <w:ind w:right="-284" w:firstLine="709"/>
        <w:jc w:val="both"/>
        <w:rPr>
          <w:sz w:val="28"/>
        </w:rPr>
      </w:pPr>
      <w:r w:rsidRPr="00022E83">
        <w:rPr>
          <w:sz w:val="28"/>
        </w:rPr>
        <w:t>1) </w:t>
      </w:r>
      <w:r>
        <w:rPr>
          <w:sz w:val="28"/>
        </w:rPr>
        <w:t>П</w:t>
      </w:r>
      <w:r w:rsidRPr="00022E83">
        <w:rPr>
          <w:sz w:val="28"/>
        </w:rPr>
        <w:t>ровести игру-</w:t>
      </w:r>
      <w:proofErr w:type="spellStart"/>
      <w:r w:rsidRPr="00022E83">
        <w:rPr>
          <w:sz w:val="28"/>
        </w:rPr>
        <w:t>квест</w:t>
      </w:r>
      <w:proofErr w:type="spellEnd"/>
      <w:r w:rsidRPr="00022E83">
        <w:rPr>
          <w:sz w:val="28"/>
        </w:rPr>
        <w:t xml:space="preserve">: «найди нарушения охраны труда» или «почувствуй себя инженером по охране труда». На специально выделенной для мероприятия территории заранее организовываются типичные нарушения правил охраны труда (убраны защитные ограждения, отсутствуют бортовые журналы техники, </w:t>
      </w:r>
      <w:proofErr w:type="gramStart"/>
      <w:r w:rsidRPr="00022E83">
        <w:rPr>
          <w:sz w:val="28"/>
        </w:rPr>
        <w:t>валяются беспризорные СИЗ</w:t>
      </w:r>
      <w:proofErr w:type="gramEnd"/>
      <w:r w:rsidRPr="00022E83">
        <w:rPr>
          <w:sz w:val="28"/>
        </w:rPr>
        <w:t xml:space="preserve">, электрощиты открыты, на полу разлиты подозрительные жидкости и навален мусор, оборудование оставлено включенным без присмотра и т.д.). Участникам </w:t>
      </w:r>
      <w:proofErr w:type="spellStart"/>
      <w:r w:rsidRPr="00022E83">
        <w:rPr>
          <w:sz w:val="28"/>
        </w:rPr>
        <w:t>квеста</w:t>
      </w:r>
      <w:proofErr w:type="spellEnd"/>
      <w:r w:rsidRPr="00022E83">
        <w:rPr>
          <w:sz w:val="28"/>
        </w:rPr>
        <w:t xml:space="preserve"> предлагается найти организованные нарушения. Победит тот, кто нашел больше всего нарушений. </w:t>
      </w:r>
    </w:p>
    <w:p w:rsidR="00022E83" w:rsidRPr="00022E83" w:rsidRDefault="00022E83" w:rsidP="00022E83">
      <w:pPr>
        <w:ind w:right="-284" w:firstLine="709"/>
        <w:jc w:val="both"/>
        <w:rPr>
          <w:sz w:val="28"/>
        </w:rPr>
      </w:pPr>
      <w:r w:rsidRPr="00022E83">
        <w:rPr>
          <w:sz w:val="28"/>
        </w:rPr>
        <w:t xml:space="preserve">2) Провести интерактивную игру. На специально выделенном участке, с несколькими заранее организованными нарушениями охраны труда, участнику предлагается выполнить какую-либо рабочую операцию. Выиграет тот, кто, выполняя работу </w:t>
      </w:r>
      <w:proofErr w:type="gramStart"/>
      <w:r w:rsidRPr="00022E83">
        <w:rPr>
          <w:sz w:val="28"/>
        </w:rPr>
        <w:t>заметит</w:t>
      </w:r>
      <w:proofErr w:type="gramEnd"/>
      <w:r w:rsidRPr="00022E83">
        <w:rPr>
          <w:sz w:val="28"/>
        </w:rPr>
        <w:t xml:space="preserve">/учтет/исправит нарушения. </w:t>
      </w:r>
    </w:p>
    <w:p w:rsidR="00022E83" w:rsidRPr="00022E83" w:rsidRDefault="00022E83" w:rsidP="00022E83">
      <w:pPr>
        <w:ind w:right="-284" w:firstLine="709"/>
        <w:jc w:val="both"/>
        <w:rPr>
          <w:sz w:val="28"/>
        </w:rPr>
      </w:pPr>
      <w:r w:rsidRPr="00022E83">
        <w:rPr>
          <w:sz w:val="28"/>
        </w:rPr>
        <w:t>3) </w:t>
      </w:r>
      <w:r>
        <w:rPr>
          <w:sz w:val="28"/>
        </w:rPr>
        <w:t>П</w:t>
      </w:r>
      <w:r w:rsidRPr="00022E83">
        <w:rPr>
          <w:sz w:val="28"/>
        </w:rPr>
        <w:t xml:space="preserve">ровести игру на знание правил охраны труда. Составить перечень вопросов по охране труда из инструкций, положений или приказов по охране труда. Инсценировать игру по мотивам любой телепередачи: 100 к 1, Умники и Умницы, Своя игра, Поле Чудес и т.д. </w:t>
      </w:r>
    </w:p>
    <w:p w:rsidR="00022E83" w:rsidRPr="00022E83" w:rsidRDefault="00022E83" w:rsidP="00022E83">
      <w:pPr>
        <w:ind w:right="-284" w:firstLine="709"/>
        <w:jc w:val="both"/>
        <w:rPr>
          <w:sz w:val="28"/>
        </w:rPr>
      </w:pPr>
      <w:r w:rsidRPr="00022E83">
        <w:rPr>
          <w:sz w:val="28"/>
        </w:rPr>
        <w:t>4)</w:t>
      </w:r>
      <w:r>
        <w:rPr>
          <w:sz w:val="28"/>
        </w:rPr>
        <w:t xml:space="preserve"> </w:t>
      </w:r>
      <w:r w:rsidRPr="00022E83">
        <w:rPr>
          <w:sz w:val="28"/>
        </w:rPr>
        <w:t xml:space="preserve">Провести конкурс стихотворений на тему охраны труда. </w:t>
      </w:r>
    </w:p>
    <w:p w:rsidR="00022E83" w:rsidRPr="00022E83" w:rsidRDefault="00022E83" w:rsidP="00022E83">
      <w:pPr>
        <w:ind w:right="-284" w:firstLine="709"/>
        <w:jc w:val="both"/>
        <w:rPr>
          <w:sz w:val="28"/>
        </w:rPr>
      </w:pPr>
      <w:r w:rsidRPr="00022E83">
        <w:rPr>
          <w:sz w:val="28"/>
        </w:rPr>
        <w:t>5)</w:t>
      </w:r>
      <w:r>
        <w:rPr>
          <w:sz w:val="28"/>
        </w:rPr>
        <w:t xml:space="preserve"> </w:t>
      </w:r>
      <w:r w:rsidRPr="00022E83">
        <w:rPr>
          <w:sz w:val="28"/>
        </w:rPr>
        <w:t xml:space="preserve">Провести конкурс детских рисунков (среди детей сотрудников) на тему охрана труда. </w:t>
      </w:r>
    </w:p>
    <w:p w:rsidR="00022E83" w:rsidRPr="00022E83" w:rsidRDefault="00022E83" w:rsidP="00022E83">
      <w:pPr>
        <w:ind w:right="-284" w:firstLine="709"/>
        <w:jc w:val="both"/>
        <w:rPr>
          <w:sz w:val="28"/>
        </w:rPr>
      </w:pPr>
      <w:r w:rsidRPr="00022E83">
        <w:rPr>
          <w:sz w:val="28"/>
        </w:rPr>
        <w:t>6)</w:t>
      </w:r>
      <w:r>
        <w:rPr>
          <w:sz w:val="28"/>
        </w:rPr>
        <w:t xml:space="preserve"> </w:t>
      </w:r>
      <w:r w:rsidRPr="00022E83">
        <w:rPr>
          <w:sz w:val="28"/>
        </w:rPr>
        <w:t xml:space="preserve">Провести конкурс на лучший постер/плакат по охране труда. </w:t>
      </w:r>
    </w:p>
    <w:p w:rsidR="00022E83" w:rsidRPr="00022E83" w:rsidRDefault="00022E83" w:rsidP="00022E83">
      <w:pPr>
        <w:ind w:right="-284" w:firstLine="709"/>
        <w:jc w:val="both"/>
        <w:rPr>
          <w:sz w:val="28"/>
        </w:rPr>
      </w:pPr>
      <w:r w:rsidRPr="00022E83">
        <w:rPr>
          <w:sz w:val="28"/>
        </w:rPr>
        <w:t>7) Провести конкурс: разгадай кроссворд/</w:t>
      </w:r>
      <w:proofErr w:type="spellStart"/>
      <w:r w:rsidRPr="00022E83">
        <w:rPr>
          <w:sz w:val="28"/>
        </w:rPr>
        <w:t>сканворд</w:t>
      </w:r>
      <w:proofErr w:type="spellEnd"/>
      <w:r w:rsidRPr="00022E83">
        <w:rPr>
          <w:sz w:val="28"/>
        </w:rPr>
        <w:t xml:space="preserve">/ребус и т.п. </w:t>
      </w:r>
    </w:p>
    <w:p w:rsidR="00022E83" w:rsidRPr="00022E83" w:rsidRDefault="00022E83" w:rsidP="00022E83">
      <w:pPr>
        <w:ind w:right="-284" w:firstLine="709"/>
        <w:jc w:val="both"/>
        <w:rPr>
          <w:sz w:val="28"/>
        </w:rPr>
      </w:pPr>
      <w:r w:rsidRPr="00022E83">
        <w:rPr>
          <w:sz w:val="28"/>
        </w:rPr>
        <w:t>8)</w:t>
      </w:r>
      <w:r>
        <w:rPr>
          <w:sz w:val="28"/>
        </w:rPr>
        <w:t xml:space="preserve"> </w:t>
      </w:r>
      <w:r w:rsidRPr="00022E83">
        <w:rPr>
          <w:sz w:val="28"/>
        </w:rPr>
        <w:t xml:space="preserve">Снять обучающий ролик или видеофильм с участием работников. </w:t>
      </w:r>
    </w:p>
    <w:p w:rsidR="00022E83" w:rsidRPr="00022E83" w:rsidRDefault="00022E83" w:rsidP="00022E83">
      <w:pPr>
        <w:ind w:right="-284" w:firstLine="709"/>
        <w:jc w:val="both"/>
        <w:rPr>
          <w:sz w:val="28"/>
        </w:rPr>
      </w:pPr>
      <w:r w:rsidRPr="00022E83">
        <w:rPr>
          <w:sz w:val="28"/>
        </w:rPr>
        <w:t xml:space="preserve">К этому празднику также можно приурочить и учебные пожарные эвакуации, тренировку пользования огнетушителями, повторные медосмотры и выдачу </w:t>
      </w:r>
      <w:proofErr w:type="gramStart"/>
      <w:r w:rsidRPr="00022E83">
        <w:rPr>
          <w:sz w:val="28"/>
        </w:rPr>
        <w:t>новых</w:t>
      </w:r>
      <w:proofErr w:type="gramEnd"/>
      <w:r w:rsidRPr="00022E83">
        <w:rPr>
          <w:sz w:val="28"/>
        </w:rPr>
        <w:t xml:space="preserve"> СИЗ. </w:t>
      </w:r>
    </w:p>
    <w:p w:rsidR="00022E83" w:rsidRPr="00022E83" w:rsidRDefault="00022E83" w:rsidP="00022E83">
      <w:pPr>
        <w:ind w:right="-284" w:firstLine="709"/>
        <w:jc w:val="both"/>
        <w:rPr>
          <w:sz w:val="28"/>
        </w:rPr>
      </w:pPr>
      <w:r>
        <w:rPr>
          <w:sz w:val="28"/>
        </w:rPr>
        <w:t>Для</w:t>
      </w:r>
      <w:r w:rsidRPr="00022E83">
        <w:rPr>
          <w:sz w:val="28"/>
        </w:rPr>
        <w:t xml:space="preserve"> </w:t>
      </w:r>
      <w:r w:rsidRPr="00022E83">
        <w:rPr>
          <w:sz w:val="28"/>
        </w:rPr>
        <w:t>поощ</w:t>
      </w:r>
      <w:r>
        <w:rPr>
          <w:sz w:val="28"/>
        </w:rPr>
        <w:t>рения</w:t>
      </w:r>
      <w:r w:rsidRPr="00022E83">
        <w:rPr>
          <w:sz w:val="28"/>
        </w:rPr>
        <w:t xml:space="preserve"> победителей </w:t>
      </w:r>
      <w:r>
        <w:rPr>
          <w:sz w:val="28"/>
        </w:rPr>
        <w:t>можно: выписать</w:t>
      </w:r>
      <w:r w:rsidRPr="00022E83">
        <w:rPr>
          <w:sz w:val="28"/>
        </w:rPr>
        <w:t xml:space="preserve"> им грамоты, повес</w:t>
      </w:r>
      <w:r>
        <w:rPr>
          <w:sz w:val="28"/>
        </w:rPr>
        <w:t>ить</w:t>
      </w:r>
      <w:r w:rsidRPr="00022E83">
        <w:rPr>
          <w:sz w:val="28"/>
        </w:rPr>
        <w:t xml:space="preserve"> их</w:t>
      </w:r>
      <w:r>
        <w:rPr>
          <w:sz w:val="28"/>
        </w:rPr>
        <w:t xml:space="preserve"> фотографии на доску почета, да</w:t>
      </w:r>
      <w:r w:rsidRPr="00022E83">
        <w:rPr>
          <w:sz w:val="28"/>
        </w:rPr>
        <w:t>т</w:t>
      </w:r>
      <w:r>
        <w:rPr>
          <w:sz w:val="28"/>
        </w:rPr>
        <w:t>ь</w:t>
      </w:r>
      <w:r w:rsidRPr="00022E83">
        <w:rPr>
          <w:sz w:val="28"/>
        </w:rPr>
        <w:t xml:space="preserve"> им статус лу</w:t>
      </w:r>
      <w:r>
        <w:rPr>
          <w:sz w:val="28"/>
        </w:rPr>
        <w:t>чшего сотрудника месяца,  вынести благодарность, организовать</w:t>
      </w:r>
      <w:r w:rsidRPr="00022E83">
        <w:rPr>
          <w:sz w:val="28"/>
        </w:rPr>
        <w:t xml:space="preserve"> обед в корпоративной столовой, и т.п. </w:t>
      </w:r>
    </w:p>
    <w:p w:rsidR="0061308B" w:rsidRPr="00A359FA" w:rsidRDefault="0061308B" w:rsidP="00361001">
      <w:pPr>
        <w:ind w:right="-284" w:firstLine="709"/>
        <w:jc w:val="both"/>
        <w:rPr>
          <w:sz w:val="28"/>
        </w:rPr>
      </w:pPr>
    </w:p>
    <w:p w:rsidR="0061308B" w:rsidRPr="0061308B" w:rsidRDefault="0061308B" w:rsidP="00361001">
      <w:pPr>
        <w:ind w:right="-284" w:firstLine="709"/>
        <w:jc w:val="both"/>
        <w:rPr>
          <w:sz w:val="28"/>
        </w:rPr>
      </w:pPr>
      <w:r w:rsidRPr="0061308B">
        <w:rPr>
          <w:sz w:val="28"/>
        </w:rPr>
        <w:t xml:space="preserve">Председатель территориальной организации </w:t>
      </w:r>
    </w:p>
    <w:p w:rsidR="0061308B" w:rsidRPr="0061308B" w:rsidRDefault="0061308B" w:rsidP="00361001">
      <w:pPr>
        <w:ind w:right="-284" w:firstLine="709"/>
        <w:jc w:val="both"/>
        <w:rPr>
          <w:sz w:val="28"/>
        </w:rPr>
      </w:pPr>
      <w:r w:rsidRPr="0061308B">
        <w:rPr>
          <w:sz w:val="28"/>
        </w:rPr>
        <w:t>Профсоюза ЦВО</w:t>
      </w:r>
    </w:p>
    <w:p w:rsidR="00361001" w:rsidRDefault="008D40DA" w:rsidP="00361001">
      <w:pPr>
        <w:rPr>
          <w:sz w:val="16"/>
          <w:szCs w:val="16"/>
        </w:rPr>
      </w:pPr>
      <w:r w:rsidRPr="00A359FA">
        <w:rPr>
          <w:sz w:val="24"/>
          <w:szCs w:val="24"/>
        </w:rPr>
        <w:tab/>
      </w:r>
      <w:r w:rsidRPr="00A359FA">
        <w:rPr>
          <w:sz w:val="24"/>
          <w:szCs w:val="24"/>
        </w:rPr>
        <w:tab/>
      </w:r>
      <w:r w:rsidRPr="00A359FA">
        <w:rPr>
          <w:sz w:val="24"/>
          <w:szCs w:val="24"/>
        </w:rPr>
        <w:tab/>
      </w:r>
      <w:r w:rsidRPr="00A359FA">
        <w:rPr>
          <w:sz w:val="24"/>
          <w:szCs w:val="24"/>
        </w:rPr>
        <w:tab/>
      </w:r>
      <w:r w:rsidRPr="00A359FA">
        <w:rPr>
          <w:sz w:val="24"/>
          <w:szCs w:val="24"/>
        </w:rPr>
        <w:tab/>
      </w:r>
      <w:r w:rsidRPr="00A359FA">
        <w:rPr>
          <w:sz w:val="24"/>
          <w:szCs w:val="24"/>
        </w:rPr>
        <w:tab/>
      </w:r>
      <w:r w:rsidRPr="00A359FA">
        <w:rPr>
          <w:sz w:val="24"/>
          <w:szCs w:val="24"/>
        </w:rPr>
        <w:tab/>
      </w:r>
      <w:r w:rsidRPr="00A359FA">
        <w:rPr>
          <w:sz w:val="24"/>
          <w:szCs w:val="24"/>
        </w:rPr>
        <w:tab/>
      </w:r>
      <w:r w:rsidRPr="00A359FA">
        <w:rPr>
          <w:sz w:val="28"/>
          <w:szCs w:val="24"/>
        </w:rPr>
        <w:t xml:space="preserve">       </w:t>
      </w:r>
      <w:r>
        <w:rPr>
          <w:sz w:val="28"/>
          <w:szCs w:val="24"/>
        </w:rPr>
        <w:t xml:space="preserve">                </w:t>
      </w:r>
      <w:r w:rsidRPr="00A359FA">
        <w:rPr>
          <w:sz w:val="28"/>
          <w:szCs w:val="24"/>
        </w:rPr>
        <w:t xml:space="preserve"> Л. </w:t>
      </w:r>
      <w:r>
        <w:rPr>
          <w:sz w:val="28"/>
          <w:szCs w:val="24"/>
        </w:rPr>
        <w:t>Ан</w:t>
      </w:r>
      <w:r w:rsidRPr="00A359FA">
        <w:rPr>
          <w:sz w:val="28"/>
          <w:szCs w:val="24"/>
        </w:rPr>
        <w:t>тонова</w:t>
      </w:r>
      <w:bookmarkStart w:id="0" w:name="_GoBack"/>
      <w:bookmarkEnd w:id="0"/>
    </w:p>
    <w:sectPr w:rsidR="00361001" w:rsidSect="00361001">
      <w:footerReference w:type="default" r:id="rId14"/>
      <w:pgSz w:w="11906" w:h="16838"/>
      <w:pgMar w:top="1134" w:right="851"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455C" w:rsidRDefault="00F8455C" w:rsidP="00334A44">
      <w:r>
        <w:separator/>
      </w:r>
    </w:p>
  </w:endnote>
  <w:endnote w:type="continuationSeparator" w:id="0">
    <w:p w:rsidR="00F8455C" w:rsidRDefault="00F8455C" w:rsidP="00334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A44" w:rsidRDefault="00334A44">
    <w:pPr>
      <w:pStyle w:val="a8"/>
    </w:pPr>
    <w:r>
      <w:t xml:space="preserve">Исп.: </w:t>
    </w:r>
    <w:proofErr w:type="spellStart"/>
    <w:r>
      <w:t>Темирбулатова</w:t>
    </w:r>
    <w:proofErr w:type="spellEnd"/>
    <w:r>
      <w:t xml:space="preserve"> А. А.</w:t>
    </w:r>
  </w:p>
  <w:p w:rsidR="00334A44" w:rsidRDefault="00334A4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455C" w:rsidRDefault="00F8455C" w:rsidP="00334A44">
      <w:r>
        <w:separator/>
      </w:r>
    </w:p>
  </w:footnote>
  <w:footnote w:type="continuationSeparator" w:id="0">
    <w:p w:rsidR="00F8455C" w:rsidRDefault="00F8455C" w:rsidP="00334A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0DA"/>
    <w:rsid w:val="00022E83"/>
    <w:rsid w:val="002D4FD7"/>
    <w:rsid w:val="00334A44"/>
    <w:rsid w:val="00361001"/>
    <w:rsid w:val="00451DF9"/>
    <w:rsid w:val="00545D76"/>
    <w:rsid w:val="00545EC0"/>
    <w:rsid w:val="00555DC0"/>
    <w:rsid w:val="00611ACE"/>
    <w:rsid w:val="0061308B"/>
    <w:rsid w:val="006426DE"/>
    <w:rsid w:val="00665F5D"/>
    <w:rsid w:val="00672701"/>
    <w:rsid w:val="007C51C6"/>
    <w:rsid w:val="007F65E7"/>
    <w:rsid w:val="007F766D"/>
    <w:rsid w:val="008D40DA"/>
    <w:rsid w:val="00BB673D"/>
    <w:rsid w:val="00C33133"/>
    <w:rsid w:val="00C71093"/>
    <w:rsid w:val="00C735CB"/>
    <w:rsid w:val="00D47958"/>
    <w:rsid w:val="00DD170B"/>
    <w:rsid w:val="00E23476"/>
    <w:rsid w:val="00EA77D7"/>
    <w:rsid w:val="00F075BA"/>
    <w:rsid w:val="00F50CD7"/>
    <w:rsid w:val="00F845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0D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022E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8D40DA"/>
    <w:pPr>
      <w:keepNext/>
      <w:spacing w:before="120"/>
      <w:jc w:val="center"/>
      <w:outlineLvl w:val="1"/>
    </w:pPr>
    <w:rPr>
      <w:b/>
      <w:sz w:val="22"/>
    </w:rPr>
  </w:style>
  <w:style w:type="paragraph" w:styleId="3">
    <w:name w:val="heading 3"/>
    <w:basedOn w:val="a"/>
    <w:next w:val="a"/>
    <w:link w:val="30"/>
    <w:qFormat/>
    <w:rsid w:val="008D40DA"/>
    <w:pPr>
      <w:keepNext/>
      <w:spacing w:before="120"/>
      <w:jc w:val="center"/>
      <w:outlineLvl w:val="2"/>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8D40DA"/>
    <w:rPr>
      <w:rFonts w:ascii="Times New Roman" w:eastAsia="Times New Roman" w:hAnsi="Times New Roman" w:cs="Times New Roman"/>
      <w:b/>
      <w:szCs w:val="20"/>
      <w:lang w:eastAsia="ru-RU"/>
    </w:rPr>
  </w:style>
  <w:style w:type="character" w:customStyle="1" w:styleId="30">
    <w:name w:val="Заголовок 3 Знак"/>
    <w:basedOn w:val="a0"/>
    <w:link w:val="3"/>
    <w:rsid w:val="008D40DA"/>
    <w:rPr>
      <w:rFonts w:ascii="Times New Roman" w:eastAsia="Times New Roman" w:hAnsi="Times New Roman" w:cs="Times New Roman"/>
      <w:b/>
      <w:sz w:val="28"/>
      <w:szCs w:val="20"/>
      <w:lang w:eastAsia="ru-RU"/>
    </w:rPr>
  </w:style>
  <w:style w:type="paragraph" w:styleId="a3">
    <w:name w:val="Balloon Text"/>
    <w:basedOn w:val="a"/>
    <w:link w:val="a4"/>
    <w:uiPriority w:val="99"/>
    <w:semiHidden/>
    <w:unhideWhenUsed/>
    <w:rsid w:val="008D40DA"/>
    <w:rPr>
      <w:rFonts w:ascii="Tahoma" w:hAnsi="Tahoma" w:cs="Tahoma"/>
      <w:sz w:val="16"/>
      <w:szCs w:val="16"/>
    </w:rPr>
  </w:style>
  <w:style w:type="character" w:customStyle="1" w:styleId="a4">
    <w:name w:val="Текст выноски Знак"/>
    <w:basedOn w:val="a0"/>
    <w:link w:val="a3"/>
    <w:uiPriority w:val="99"/>
    <w:semiHidden/>
    <w:rsid w:val="008D40DA"/>
    <w:rPr>
      <w:rFonts w:ascii="Tahoma" w:eastAsia="Times New Roman" w:hAnsi="Tahoma" w:cs="Tahoma"/>
      <w:sz w:val="16"/>
      <w:szCs w:val="16"/>
      <w:lang w:eastAsia="ru-RU"/>
    </w:rPr>
  </w:style>
  <w:style w:type="character" w:styleId="a5">
    <w:name w:val="Hyperlink"/>
    <w:basedOn w:val="a0"/>
    <w:uiPriority w:val="99"/>
    <w:unhideWhenUsed/>
    <w:rsid w:val="00334A44"/>
    <w:rPr>
      <w:color w:val="0000FF" w:themeColor="hyperlink"/>
      <w:u w:val="single"/>
    </w:rPr>
  </w:style>
  <w:style w:type="paragraph" w:styleId="a6">
    <w:name w:val="header"/>
    <w:basedOn w:val="a"/>
    <w:link w:val="a7"/>
    <w:uiPriority w:val="99"/>
    <w:unhideWhenUsed/>
    <w:rsid w:val="00334A44"/>
    <w:pPr>
      <w:tabs>
        <w:tab w:val="center" w:pos="4677"/>
        <w:tab w:val="right" w:pos="9355"/>
      </w:tabs>
    </w:pPr>
  </w:style>
  <w:style w:type="character" w:customStyle="1" w:styleId="a7">
    <w:name w:val="Верхний колонтитул Знак"/>
    <w:basedOn w:val="a0"/>
    <w:link w:val="a6"/>
    <w:uiPriority w:val="99"/>
    <w:rsid w:val="00334A44"/>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334A44"/>
    <w:pPr>
      <w:tabs>
        <w:tab w:val="center" w:pos="4677"/>
        <w:tab w:val="right" w:pos="9355"/>
      </w:tabs>
    </w:pPr>
  </w:style>
  <w:style w:type="character" w:customStyle="1" w:styleId="a9">
    <w:name w:val="Нижний колонтитул Знак"/>
    <w:basedOn w:val="a0"/>
    <w:link w:val="a8"/>
    <w:uiPriority w:val="99"/>
    <w:rsid w:val="00334A44"/>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022E83"/>
    <w:rPr>
      <w:rFonts w:asciiTheme="majorHAnsi" w:eastAsiaTheme="majorEastAsia" w:hAnsiTheme="majorHAnsi" w:cstheme="majorBidi"/>
      <w:b/>
      <w:bCs/>
      <w:color w:val="365F91" w:themeColor="accent1" w:themeShade="BF"/>
      <w:sz w:val="28"/>
      <w:szCs w:val="28"/>
      <w:lang w:eastAsia="ru-RU"/>
    </w:rPr>
  </w:style>
  <w:style w:type="character" w:customStyle="1" w:styleId="aa">
    <w:name w:val="Гипертекстовая ссылка"/>
    <w:basedOn w:val="a0"/>
    <w:rsid w:val="00022E83"/>
    <w:rPr>
      <w:color w:val="106BBE"/>
    </w:rPr>
  </w:style>
  <w:style w:type="paragraph" w:styleId="ab">
    <w:name w:val="Normal (Web)"/>
    <w:basedOn w:val="a"/>
    <w:rsid w:val="00022E83"/>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0D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022E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8D40DA"/>
    <w:pPr>
      <w:keepNext/>
      <w:spacing w:before="120"/>
      <w:jc w:val="center"/>
      <w:outlineLvl w:val="1"/>
    </w:pPr>
    <w:rPr>
      <w:b/>
      <w:sz w:val="22"/>
    </w:rPr>
  </w:style>
  <w:style w:type="paragraph" w:styleId="3">
    <w:name w:val="heading 3"/>
    <w:basedOn w:val="a"/>
    <w:next w:val="a"/>
    <w:link w:val="30"/>
    <w:qFormat/>
    <w:rsid w:val="008D40DA"/>
    <w:pPr>
      <w:keepNext/>
      <w:spacing w:before="120"/>
      <w:jc w:val="center"/>
      <w:outlineLvl w:val="2"/>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8D40DA"/>
    <w:rPr>
      <w:rFonts w:ascii="Times New Roman" w:eastAsia="Times New Roman" w:hAnsi="Times New Roman" w:cs="Times New Roman"/>
      <w:b/>
      <w:szCs w:val="20"/>
      <w:lang w:eastAsia="ru-RU"/>
    </w:rPr>
  </w:style>
  <w:style w:type="character" w:customStyle="1" w:styleId="30">
    <w:name w:val="Заголовок 3 Знак"/>
    <w:basedOn w:val="a0"/>
    <w:link w:val="3"/>
    <w:rsid w:val="008D40DA"/>
    <w:rPr>
      <w:rFonts w:ascii="Times New Roman" w:eastAsia="Times New Roman" w:hAnsi="Times New Roman" w:cs="Times New Roman"/>
      <w:b/>
      <w:sz w:val="28"/>
      <w:szCs w:val="20"/>
      <w:lang w:eastAsia="ru-RU"/>
    </w:rPr>
  </w:style>
  <w:style w:type="paragraph" w:styleId="a3">
    <w:name w:val="Balloon Text"/>
    <w:basedOn w:val="a"/>
    <w:link w:val="a4"/>
    <w:uiPriority w:val="99"/>
    <w:semiHidden/>
    <w:unhideWhenUsed/>
    <w:rsid w:val="008D40DA"/>
    <w:rPr>
      <w:rFonts w:ascii="Tahoma" w:hAnsi="Tahoma" w:cs="Tahoma"/>
      <w:sz w:val="16"/>
      <w:szCs w:val="16"/>
    </w:rPr>
  </w:style>
  <w:style w:type="character" w:customStyle="1" w:styleId="a4">
    <w:name w:val="Текст выноски Знак"/>
    <w:basedOn w:val="a0"/>
    <w:link w:val="a3"/>
    <w:uiPriority w:val="99"/>
    <w:semiHidden/>
    <w:rsid w:val="008D40DA"/>
    <w:rPr>
      <w:rFonts w:ascii="Tahoma" w:eastAsia="Times New Roman" w:hAnsi="Tahoma" w:cs="Tahoma"/>
      <w:sz w:val="16"/>
      <w:szCs w:val="16"/>
      <w:lang w:eastAsia="ru-RU"/>
    </w:rPr>
  </w:style>
  <w:style w:type="character" w:styleId="a5">
    <w:name w:val="Hyperlink"/>
    <w:basedOn w:val="a0"/>
    <w:uiPriority w:val="99"/>
    <w:unhideWhenUsed/>
    <w:rsid w:val="00334A44"/>
    <w:rPr>
      <w:color w:val="0000FF" w:themeColor="hyperlink"/>
      <w:u w:val="single"/>
    </w:rPr>
  </w:style>
  <w:style w:type="paragraph" w:styleId="a6">
    <w:name w:val="header"/>
    <w:basedOn w:val="a"/>
    <w:link w:val="a7"/>
    <w:uiPriority w:val="99"/>
    <w:unhideWhenUsed/>
    <w:rsid w:val="00334A44"/>
    <w:pPr>
      <w:tabs>
        <w:tab w:val="center" w:pos="4677"/>
        <w:tab w:val="right" w:pos="9355"/>
      </w:tabs>
    </w:pPr>
  </w:style>
  <w:style w:type="character" w:customStyle="1" w:styleId="a7">
    <w:name w:val="Верхний колонтитул Знак"/>
    <w:basedOn w:val="a0"/>
    <w:link w:val="a6"/>
    <w:uiPriority w:val="99"/>
    <w:rsid w:val="00334A44"/>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334A44"/>
    <w:pPr>
      <w:tabs>
        <w:tab w:val="center" w:pos="4677"/>
        <w:tab w:val="right" w:pos="9355"/>
      </w:tabs>
    </w:pPr>
  </w:style>
  <w:style w:type="character" w:customStyle="1" w:styleId="a9">
    <w:name w:val="Нижний колонтитул Знак"/>
    <w:basedOn w:val="a0"/>
    <w:link w:val="a8"/>
    <w:uiPriority w:val="99"/>
    <w:rsid w:val="00334A44"/>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022E83"/>
    <w:rPr>
      <w:rFonts w:asciiTheme="majorHAnsi" w:eastAsiaTheme="majorEastAsia" w:hAnsiTheme="majorHAnsi" w:cstheme="majorBidi"/>
      <w:b/>
      <w:bCs/>
      <w:color w:val="365F91" w:themeColor="accent1" w:themeShade="BF"/>
      <w:sz w:val="28"/>
      <w:szCs w:val="28"/>
      <w:lang w:eastAsia="ru-RU"/>
    </w:rPr>
  </w:style>
  <w:style w:type="character" w:customStyle="1" w:styleId="aa">
    <w:name w:val="Гипертекстовая ссылка"/>
    <w:basedOn w:val="a0"/>
    <w:rsid w:val="00022E83"/>
    <w:rPr>
      <w:color w:val="106BBE"/>
    </w:rPr>
  </w:style>
  <w:style w:type="paragraph" w:styleId="ab">
    <w:name w:val="Normal (Web)"/>
    <w:basedOn w:val="a"/>
    <w:rsid w:val="00022E8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1466288.0" TargetMode="External"/><Relationship Id="rId13" Type="http://schemas.openxmlformats.org/officeDocument/2006/relationships/hyperlink" Target="garantF1://71505256.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garantF1://71510716.0"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garantF1://3822225.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garantF1://71367802.0" TargetMode="External"/><Relationship Id="rId4" Type="http://schemas.openxmlformats.org/officeDocument/2006/relationships/webSettings" Target="webSettings.xml"/><Relationship Id="rId9" Type="http://schemas.openxmlformats.org/officeDocument/2006/relationships/hyperlink" Target="garantF1://71362000.0"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2</Pages>
  <Words>772</Words>
  <Characters>4403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15</cp:revision>
  <cp:lastPrinted>2017-04-10T07:45:00Z</cp:lastPrinted>
  <dcterms:created xsi:type="dcterms:W3CDTF">2017-03-14T05:20:00Z</dcterms:created>
  <dcterms:modified xsi:type="dcterms:W3CDTF">2017-04-10T07:46:00Z</dcterms:modified>
</cp:coreProperties>
</file>